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5120B6" w:rsidRPr="007C51F8" w:rsidRDefault="005120B6" w:rsidP="002B4A80">
      <w:pPr>
        <w:spacing w:line="240" w:lineRule="auto"/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1F3FF4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984"/>
        <w:gridCol w:w="2831"/>
        <w:gridCol w:w="1320"/>
        <w:gridCol w:w="3915"/>
      </w:tblGrid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120B6" w:rsidRPr="00B91E6C" w:rsidRDefault="005120B6" w:rsidP="00780E3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91E6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5120B6" w:rsidRPr="00B91E6C" w:rsidTr="00780E35">
        <w:tc>
          <w:tcPr>
            <w:tcW w:w="3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91E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5120B6" w:rsidRPr="00B91E6C" w:rsidTr="00780E35">
        <w:tc>
          <w:tcPr>
            <w:tcW w:w="3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Descarga de baños portátiles y tratamiento del producto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MS-IRA-JA-17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1F3FF4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Objetivo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Trámite o </w:t>
            </w: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Proporcionar los servicios de descarga y tratamiento de desechos de baños portátiles.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F66E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Oficio/ manifiesto de tratamiento de residuos de baños portátiles o fosas sépticas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DF2549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$ 129.94</w:t>
            </w:r>
            <w:r w:rsidR="005120B6"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+ I</w:t>
            </w:r>
            <w:r w:rsidR="00512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120B6"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 w:rsidR="00512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120B6"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="00512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120B6"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por m3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DF2549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5120B6" w:rsidRPr="00B91E6C" w:rsidTr="00780E35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120B6" w:rsidRPr="00B91E6C" w:rsidRDefault="005120B6" w:rsidP="00780E3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120B6" w:rsidRPr="00B91E6C" w:rsidTr="00780E35"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120B6" w:rsidRPr="00B91E6C" w:rsidTr="00F66EF4">
        <w:trPr>
          <w:trHeight w:val="69"/>
        </w:trPr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la Planta de Tratamiento de Aguas Residuales</w:t>
            </w:r>
          </w:p>
        </w:tc>
      </w:tr>
      <w:tr w:rsidR="005120B6" w:rsidRPr="00B91E6C" w:rsidTr="00780E35">
        <w:trPr>
          <w:trHeight w:val="101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120B6" w:rsidRPr="00C864B1" w:rsidTr="00F66EF4">
        <w:trPr>
          <w:gridBefore w:val="1"/>
          <w:wBefore w:w="8" w:type="dxa"/>
          <w:trHeight w:val="69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5120B6" w:rsidRPr="00C864B1" w:rsidTr="00780E35">
        <w:trPr>
          <w:gridBefore w:val="1"/>
          <w:wBefore w:w="8" w:type="dxa"/>
          <w:trHeight w:val="75"/>
        </w:trPr>
        <w:tc>
          <w:tcPr>
            <w:tcW w:w="8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120B6" w:rsidRPr="00C864B1" w:rsidTr="00780E35">
        <w:trPr>
          <w:gridBefore w:val="1"/>
          <w:wBefore w:w="8" w:type="dxa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FB6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120B6" w:rsidRPr="00C864B1" w:rsidTr="00F66EF4">
        <w:trPr>
          <w:gridBefore w:val="1"/>
          <w:wBefore w:w="8" w:type="dxa"/>
          <w:trHeight w:val="69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C864B1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5120B6" w:rsidRPr="00B91E6C" w:rsidTr="00780E35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120B6" w:rsidRPr="00B91E6C" w:rsidTr="00780E35">
        <w:tc>
          <w:tcPr>
            <w:tcW w:w="359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5120B6" w:rsidRPr="00B91E6C" w:rsidTr="00780E35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5120B6" w:rsidRPr="00B91E6C" w:rsidTr="00780E3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Pago anticipado por concepto de descargas de baños portátiles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120B6" w:rsidRPr="00B91E6C" w:rsidRDefault="005120B6" w:rsidP="00780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20B6" w:rsidRPr="00B91E6C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5120B6" w:rsidRPr="00B91E6C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B91E6C" w:rsidRDefault="005120B6" w:rsidP="00780E3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El pago original se usará para cotejar la copia y se regresara al solicitante.</w:t>
            </w:r>
          </w:p>
          <w:p w:rsidR="005120B6" w:rsidRPr="00B91E6C" w:rsidRDefault="005120B6" w:rsidP="00780E3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hAnsi="Arial" w:cs="Arial"/>
                <w:sz w:val="24"/>
                <w:szCs w:val="24"/>
              </w:rPr>
              <w:t>El costo genera IVA dependiendo del giro.</w:t>
            </w:r>
          </w:p>
        </w:tc>
      </w:tr>
      <w:tr w:rsidR="005120B6" w:rsidRPr="00B91E6C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5120B6" w:rsidRPr="00B91E6C" w:rsidTr="00780E35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F66EF4" w:rsidRDefault="005120B6" w:rsidP="001F3FF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6E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*Ley de Ingresos para el Municipio de Irapuato, Guanajuato, para el Ejercicio Fiscal del año 201</w:t>
            </w:r>
            <w:r w:rsidR="001F3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  <w:r w:rsidRPr="00F66E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Artículo 14, Fracc. XIII inciso e).</w:t>
            </w:r>
          </w:p>
        </w:tc>
      </w:tr>
      <w:tr w:rsidR="005120B6" w:rsidRPr="00B91E6C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120B6" w:rsidRPr="00B91E6C" w:rsidRDefault="005120B6" w:rsidP="00780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5120B6" w:rsidRPr="0011594E" w:rsidTr="00780E3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120B6" w:rsidRPr="0011594E" w:rsidRDefault="005120B6" w:rsidP="00780E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1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3203AD" w:rsidRDefault="003203AD" w:rsidP="00F66EF4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FA" w:rsidRDefault="00792DFA" w:rsidP="00FC4368">
      <w:pPr>
        <w:spacing w:after="0" w:line="240" w:lineRule="auto"/>
      </w:pPr>
      <w:r>
        <w:separator/>
      </w:r>
    </w:p>
  </w:endnote>
  <w:endnote w:type="continuationSeparator" w:id="0">
    <w:p w:rsidR="00792DFA" w:rsidRDefault="00792DF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C5D" w:rsidRDefault="00977C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315075" cy="1713561"/>
          <wp:effectExtent l="0" t="0" r="0" b="127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18741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C5D" w:rsidRDefault="00977C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FA" w:rsidRDefault="00792DFA" w:rsidP="00FC4368">
      <w:pPr>
        <w:spacing w:after="0" w:line="240" w:lineRule="auto"/>
      </w:pPr>
      <w:r>
        <w:separator/>
      </w:r>
    </w:p>
  </w:footnote>
  <w:footnote w:type="continuationSeparator" w:id="0">
    <w:p w:rsidR="00792DFA" w:rsidRDefault="00792DF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C5D" w:rsidRDefault="00977C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C5D" w:rsidRDefault="00977C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C1EB4"/>
    <w:rsid w:val="00161E19"/>
    <w:rsid w:val="001F3FF4"/>
    <w:rsid w:val="002B4A80"/>
    <w:rsid w:val="003203AD"/>
    <w:rsid w:val="005120B6"/>
    <w:rsid w:val="005D3179"/>
    <w:rsid w:val="006B0878"/>
    <w:rsid w:val="00792DFA"/>
    <w:rsid w:val="00936183"/>
    <w:rsid w:val="00977C5D"/>
    <w:rsid w:val="00A10FD9"/>
    <w:rsid w:val="00A755ED"/>
    <w:rsid w:val="00DA23EE"/>
    <w:rsid w:val="00DF2549"/>
    <w:rsid w:val="00F66EF4"/>
    <w:rsid w:val="00FB6EB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5F752A3-B0D7-4955-815E-939F01CD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1887-BC02-42B0-82A2-8392D6AE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7</cp:revision>
  <cp:lastPrinted>2018-12-31T18:14:00Z</cp:lastPrinted>
  <dcterms:created xsi:type="dcterms:W3CDTF">2018-02-19T15:39:00Z</dcterms:created>
  <dcterms:modified xsi:type="dcterms:W3CDTF">2019-07-05T13:36:00Z</dcterms:modified>
</cp:coreProperties>
</file>