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FD23B3" w:rsidRPr="007C51F8" w:rsidRDefault="00FD23B3" w:rsidP="00FD23B3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1768"/>
        <w:gridCol w:w="1332"/>
        <w:gridCol w:w="3973"/>
      </w:tblGrid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FD23B3" w:rsidRPr="0081745B" w:rsidRDefault="00FD23B3" w:rsidP="00D34CE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81745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817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81745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Aforo</w:t>
            </w:r>
            <w:bookmarkEnd w:id="0"/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-JA-18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El aforo se realizará cuando exista inconformidad de la empresa, por el gasto de agua potable considerado para el cálculo de los excesos de contaminantes, o cuando no concuerde el gasto reportado por la empresa con la cantidad observada por la JAPAMI.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Usuarios con giro industrial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Oficio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Número de días aforados-tarifa diaria.</w:t>
            </w:r>
          </w:p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1 a 7 $294.00</w:t>
            </w:r>
          </w:p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 xml:space="preserve">8 a 14 $220.50 </w:t>
            </w:r>
            <w:r w:rsidRPr="0081745B">
              <w:rPr>
                <w:rFonts w:ascii="Arial" w:hAnsi="Arial" w:cs="Arial"/>
              </w:rPr>
              <w:t xml:space="preserve">15 a 21 $191.50 </w:t>
            </w:r>
          </w:p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hAnsi="Arial" w:cs="Arial"/>
              </w:rPr>
              <w:t>22 a 28 $146.90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 natural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FD23B3" w:rsidRPr="0081745B" w:rsidRDefault="00FD23B3" w:rsidP="00D34CE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Prolongación Juan José Torres Landa # </w:t>
            </w: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1720, Colonia Independencia C.P. 36569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Municipio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FD23B3" w:rsidRPr="0081745B" w:rsidTr="00FD23B3">
        <w:trPr>
          <w:trHeight w:val="101"/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FD23B3" w:rsidRPr="0081745B" w:rsidTr="00FD23B3">
        <w:trPr>
          <w:trHeight w:val="75"/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Cotización de Aforo firmada por el solicitante.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2.- Pago anticipado por concepto de Aforo.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pStyle w:val="Prrafodelista"/>
              <w:spacing w:after="0" w:line="240" w:lineRule="auto"/>
              <w:ind w:left="-3" w:firstLine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El pago original se usará para cotejar la copia y se regresará al solicitante.</w:t>
            </w:r>
          </w:p>
          <w:p w:rsidR="00FD23B3" w:rsidRPr="0081745B" w:rsidRDefault="00FD23B3" w:rsidP="00D34CE0">
            <w:pPr>
              <w:pStyle w:val="Prrafodelista"/>
              <w:spacing w:after="0" w:line="240" w:lineRule="auto"/>
              <w:ind w:left="-3" w:firstLine="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El costo genera IVA dependiendo del giro.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FD23B3" w:rsidRPr="0081745B" w:rsidTr="00FD23B3">
        <w:trPr>
          <w:trHeight w:val="263"/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XVII inciso 1) y 2).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FD23B3" w:rsidRPr="0011594E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11594E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</w:tbl>
    <w:p w:rsidR="00FD23B3" w:rsidRPr="00614E1E" w:rsidRDefault="00FD23B3" w:rsidP="00FD23B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FD23B3" w:rsidRDefault="003203AD" w:rsidP="00FD23B3"/>
    <w:sectPr w:rsidR="003203AD" w:rsidRPr="00FD23B3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9A" w:rsidRDefault="00D4599A" w:rsidP="00FC4368">
      <w:pPr>
        <w:spacing w:after="0" w:line="240" w:lineRule="auto"/>
      </w:pPr>
      <w:r>
        <w:separator/>
      </w:r>
    </w:p>
  </w:endnote>
  <w:endnote w:type="continuationSeparator" w:id="0">
    <w:p w:rsidR="00D4599A" w:rsidRDefault="00D4599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9A" w:rsidRDefault="00D4599A" w:rsidP="00FC4368">
      <w:pPr>
        <w:spacing w:after="0" w:line="240" w:lineRule="auto"/>
      </w:pPr>
      <w:r>
        <w:separator/>
      </w:r>
    </w:p>
  </w:footnote>
  <w:footnote w:type="continuationSeparator" w:id="0">
    <w:p w:rsidR="00D4599A" w:rsidRDefault="00D4599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5120B6"/>
    <w:rsid w:val="005D3179"/>
    <w:rsid w:val="006B0878"/>
    <w:rsid w:val="00887EF5"/>
    <w:rsid w:val="00936183"/>
    <w:rsid w:val="00A10FD9"/>
    <w:rsid w:val="00D4599A"/>
    <w:rsid w:val="00DA23EE"/>
    <w:rsid w:val="00F66EF4"/>
    <w:rsid w:val="00FC4368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4F16-3EC5-4709-B980-82A077B0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2018-02-19T15:41:00Z</dcterms:created>
  <dcterms:modified xsi:type="dcterms:W3CDTF">2018-02-19T15:41:00Z</dcterms:modified>
</cp:coreProperties>
</file>